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D118" w14:textId="77777777" w:rsidR="00960D2B" w:rsidRPr="00960D2B" w:rsidRDefault="00960D2B" w:rsidP="00960D2B">
      <w:pPr>
        <w:spacing w:after="0" w:line="240" w:lineRule="auto"/>
        <w:outlineLvl w:val="3"/>
        <w:rPr>
          <w:rFonts w:eastAsia="Times New Roman" w:cstheme="minorHAnsi"/>
          <w:b/>
          <w:bCs/>
          <w:color w:val="0B1F33"/>
          <w:sz w:val="28"/>
          <w:szCs w:val="28"/>
          <w:lang w:eastAsia="ru-RU"/>
        </w:rPr>
      </w:pPr>
      <w:r w:rsidRPr="00960D2B">
        <w:rPr>
          <w:rFonts w:eastAsia="Times New Roman" w:cstheme="minorHAnsi"/>
          <w:b/>
          <w:bCs/>
          <w:color w:val="0B1F33"/>
          <w:sz w:val="28"/>
          <w:szCs w:val="28"/>
          <w:lang w:eastAsia="ru-RU"/>
        </w:rPr>
        <w:t>Численность обучающихся по Образовательной программе ДО МДОАУ № 169</w:t>
      </w:r>
    </w:p>
    <w:p w14:paraId="3FB64DF3" w14:textId="386AEC79" w:rsidR="00960D2B" w:rsidRDefault="00960D2B" w:rsidP="00960D2B">
      <w:pPr>
        <w:spacing w:after="0" w:line="240" w:lineRule="auto"/>
        <w:rPr>
          <w:rFonts w:eastAsia="Times New Roman" w:cstheme="minorHAnsi"/>
          <w:b/>
          <w:bCs/>
          <w:color w:val="0B1F33"/>
          <w:sz w:val="28"/>
          <w:szCs w:val="28"/>
          <w:lang w:eastAsia="ru-RU"/>
        </w:rPr>
      </w:pPr>
      <w:r w:rsidRPr="00960D2B">
        <w:rPr>
          <w:rFonts w:eastAsia="Times New Roman" w:cstheme="minorHAnsi"/>
          <w:b/>
          <w:bCs/>
          <w:color w:val="0B1F33"/>
          <w:sz w:val="28"/>
          <w:szCs w:val="28"/>
          <w:lang w:eastAsia="ru-RU"/>
        </w:rPr>
        <w:t>Общая численность обучающихся — </w:t>
      </w:r>
      <w:r w:rsidRPr="00960D2B">
        <w:rPr>
          <w:rFonts w:eastAsia="Times New Roman" w:cstheme="minorHAnsi"/>
          <w:b/>
          <w:bCs/>
          <w:color w:val="0B1F33"/>
          <w:sz w:val="28"/>
          <w:szCs w:val="28"/>
          <w:lang w:eastAsia="ru-RU"/>
        </w:rPr>
        <w:t>324</w:t>
      </w:r>
      <w:r w:rsidRPr="00960D2B">
        <w:rPr>
          <w:rFonts w:eastAsia="Times New Roman" w:cstheme="minorHAnsi"/>
          <w:b/>
          <w:bCs/>
          <w:color w:val="0B1F33"/>
          <w:sz w:val="28"/>
          <w:szCs w:val="28"/>
          <w:lang w:eastAsia="ru-RU"/>
        </w:rPr>
        <w:t xml:space="preserve"> человек</w:t>
      </w:r>
    </w:p>
    <w:p w14:paraId="78FEC282" w14:textId="77777777" w:rsidR="00960D2B" w:rsidRPr="00960D2B" w:rsidRDefault="00960D2B" w:rsidP="00960D2B">
      <w:pPr>
        <w:spacing w:after="0" w:line="240" w:lineRule="auto"/>
        <w:rPr>
          <w:rFonts w:eastAsia="Times New Roman" w:cstheme="minorHAnsi"/>
          <w:b/>
          <w:bCs/>
          <w:color w:val="0B1F33"/>
          <w:sz w:val="28"/>
          <w:szCs w:val="28"/>
          <w:lang w:eastAsia="ru-RU"/>
        </w:rPr>
      </w:pPr>
    </w:p>
    <w:p w14:paraId="4FD94103" w14:textId="77777777" w:rsidR="00960D2B" w:rsidRPr="00960D2B" w:rsidRDefault="00960D2B" w:rsidP="00960D2B">
      <w:pPr>
        <w:spacing w:after="0" w:line="240" w:lineRule="auto"/>
        <w:rPr>
          <w:rFonts w:eastAsia="Times New Roman" w:cstheme="minorHAnsi"/>
          <w:color w:val="0B1F33"/>
          <w:lang w:eastAsia="ru-RU"/>
        </w:rPr>
      </w:pPr>
      <w:r w:rsidRPr="00960D2B">
        <w:rPr>
          <w:rFonts w:eastAsia="Times New Roman" w:cstheme="minorHAnsi"/>
          <w:color w:val="0B1F33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5C9FF2D8" w14:textId="77777777" w:rsidR="00960D2B" w:rsidRPr="00960D2B" w:rsidRDefault="00960D2B" w:rsidP="00960D2B">
      <w:pPr>
        <w:spacing w:after="0" w:line="240" w:lineRule="auto"/>
        <w:rPr>
          <w:rFonts w:eastAsia="Times New Roman" w:cstheme="minorHAnsi"/>
          <w:color w:val="0B1F33"/>
          <w:lang w:eastAsia="ru-RU"/>
        </w:rPr>
      </w:pPr>
      <w:r w:rsidRPr="00960D2B">
        <w:rPr>
          <w:rFonts w:eastAsia="Times New Roman" w:cstheme="minorHAnsi"/>
          <w:color w:val="0B1F33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7F3431BD" w14:textId="77777777" w:rsidR="00960D2B" w:rsidRPr="00960D2B" w:rsidRDefault="00960D2B" w:rsidP="00960D2B">
      <w:pPr>
        <w:spacing w:after="0" w:line="240" w:lineRule="auto"/>
        <w:rPr>
          <w:rFonts w:eastAsia="Times New Roman" w:cstheme="minorHAnsi"/>
          <w:color w:val="0B1F33"/>
          <w:lang w:eastAsia="ru-RU"/>
        </w:rPr>
      </w:pPr>
      <w:r w:rsidRPr="00960D2B">
        <w:rPr>
          <w:rFonts w:eastAsia="Times New Roman" w:cstheme="minorHAnsi"/>
          <w:color w:val="0B1F33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106527BC" w14:textId="77777777" w:rsidR="00960D2B" w:rsidRPr="00960D2B" w:rsidRDefault="00960D2B" w:rsidP="00960D2B">
      <w:pPr>
        <w:spacing w:after="0" w:line="240" w:lineRule="auto"/>
        <w:rPr>
          <w:rFonts w:eastAsia="Times New Roman" w:cstheme="minorHAnsi"/>
          <w:color w:val="0B1F33"/>
          <w:lang w:eastAsia="ru-RU"/>
        </w:rPr>
      </w:pPr>
      <w:r w:rsidRPr="00960D2B">
        <w:rPr>
          <w:rFonts w:eastAsia="Times New Roman" w:cstheme="minorHAnsi"/>
          <w:color w:val="0B1F33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13B20561" w14:textId="31771CD3" w:rsidR="00960D2B" w:rsidRPr="00960D2B" w:rsidRDefault="00960D2B" w:rsidP="00960D2B">
      <w:pPr>
        <w:spacing w:after="0" w:line="240" w:lineRule="auto"/>
        <w:rPr>
          <w:rFonts w:eastAsia="Times New Roman" w:cstheme="minorHAnsi"/>
          <w:b/>
          <w:bCs/>
          <w:color w:val="0B1F33"/>
          <w:lang w:eastAsia="ru-RU"/>
        </w:rPr>
      </w:pPr>
      <w:r w:rsidRPr="00960D2B">
        <w:rPr>
          <w:rFonts w:eastAsia="Times New Roman" w:cstheme="minorHAnsi"/>
          <w:color w:val="0B1F33"/>
          <w:lang w:eastAsia="ru-RU"/>
        </w:rPr>
        <w:t xml:space="preserve">Численность обучающихся за счет бюджетных ассигнований местных бюджетов </w:t>
      </w:r>
      <w:r w:rsidRPr="00960D2B">
        <w:rPr>
          <w:rFonts w:eastAsia="Times New Roman" w:cstheme="minorHAnsi"/>
          <w:b/>
          <w:bCs/>
          <w:color w:val="0B1F33"/>
          <w:lang w:eastAsia="ru-RU"/>
        </w:rPr>
        <w:t>— </w:t>
      </w:r>
      <w:r w:rsidRPr="00960D2B">
        <w:rPr>
          <w:rFonts w:eastAsia="Times New Roman" w:cstheme="minorHAnsi"/>
          <w:b/>
          <w:bCs/>
          <w:color w:val="0B1F33"/>
          <w:lang w:eastAsia="ru-RU"/>
        </w:rPr>
        <w:t>310</w:t>
      </w:r>
      <w:r w:rsidRPr="00960D2B">
        <w:rPr>
          <w:rFonts w:eastAsia="Times New Roman" w:cstheme="minorHAnsi"/>
          <w:b/>
          <w:bCs/>
          <w:color w:val="0B1F33"/>
          <w:lang w:eastAsia="ru-RU"/>
        </w:rPr>
        <w:t xml:space="preserve"> человек</w:t>
      </w:r>
    </w:p>
    <w:p w14:paraId="2F8528EA" w14:textId="77777777" w:rsidR="00960D2B" w:rsidRPr="00960D2B" w:rsidRDefault="00960D2B" w:rsidP="00960D2B">
      <w:pPr>
        <w:spacing w:after="0" w:line="240" w:lineRule="auto"/>
        <w:rPr>
          <w:rFonts w:eastAsia="Times New Roman" w:cstheme="minorHAnsi"/>
          <w:color w:val="0B1F33"/>
          <w:lang w:eastAsia="ru-RU"/>
        </w:rPr>
      </w:pPr>
      <w:r w:rsidRPr="00960D2B">
        <w:rPr>
          <w:rFonts w:eastAsia="Times New Roman" w:cstheme="minorHAnsi"/>
          <w:color w:val="0B1F33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227F6836" w14:textId="77777777" w:rsidR="00960D2B" w:rsidRPr="00960D2B" w:rsidRDefault="00960D2B" w:rsidP="00960D2B">
      <w:pPr>
        <w:spacing w:after="0" w:line="240" w:lineRule="auto"/>
        <w:rPr>
          <w:rFonts w:eastAsia="Times New Roman" w:cstheme="minorHAnsi"/>
          <w:color w:val="0B1F33"/>
          <w:lang w:eastAsia="ru-RU"/>
        </w:rPr>
      </w:pPr>
      <w:r w:rsidRPr="00960D2B">
        <w:rPr>
          <w:rFonts w:eastAsia="Times New Roman" w:cstheme="minorHAnsi"/>
          <w:color w:val="0B1F33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0CCD92DF" w14:textId="77777777" w:rsidR="00960D2B" w:rsidRPr="00960D2B" w:rsidRDefault="00960D2B" w:rsidP="00960D2B">
      <w:pPr>
        <w:spacing w:after="0" w:line="240" w:lineRule="auto"/>
        <w:rPr>
          <w:rFonts w:eastAsia="Times New Roman" w:cstheme="minorHAnsi"/>
          <w:color w:val="0B1F33"/>
          <w:lang w:eastAsia="ru-RU"/>
        </w:rPr>
      </w:pPr>
      <w:r w:rsidRPr="00960D2B">
        <w:rPr>
          <w:rFonts w:eastAsia="Times New Roman" w:cstheme="minorHAnsi"/>
          <w:color w:val="0B1F33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0FE738C6" w14:textId="4199A7F0" w:rsidR="00B84778" w:rsidRDefault="00B84778" w:rsidP="00960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09851C" w14:textId="77777777" w:rsidR="00960D2B" w:rsidRDefault="00960D2B" w:rsidP="00960D2B">
      <w:pPr>
        <w:pStyle w:val="4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по Адаптированной образовательной программе ДО МДОАУ № 169</w:t>
      </w:r>
    </w:p>
    <w:p w14:paraId="3A404B64" w14:textId="1A833A1D" w:rsidR="00960D2B" w:rsidRDefault="00960D2B" w:rsidP="00960D2B">
      <w:pPr>
        <w:spacing w:after="0"/>
      </w:pPr>
      <w:r>
        <w:t xml:space="preserve">Численность обучающихся за счет бюджетных ассигнований федерального </w:t>
      </w:r>
      <w:bookmarkStart w:id="0" w:name="_GoBack"/>
      <w:bookmarkEnd w:id="0"/>
      <w:r>
        <w:t>бюджета — 0 человек</w:t>
      </w:r>
      <w:r>
        <w:br/>
        <w:t>Численность обучающихся за счет бюджетных ассигнований федерального бюджета, являющихся иностранными гражданами — 0 человек</w:t>
      </w:r>
      <w:r>
        <w:br/>
        <w:t>Численность обучающихся за счет бюджетных ассигнований бюджетов субъектов Российской Федерации — 0 человек</w:t>
      </w:r>
      <w:r>
        <w:br/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  <w:r>
        <w:br/>
        <w:t xml:space="preserve">Численность обучающихся за счет бюджетных ассигнований местных бюджетов — </w:t>
      </w:r>
      <w:r w:rsidRPr="00960D2B">
        <w:rPr>
          <w:b/>
          <w:bCs/>
        </w:rPr>
        <w:t>14 человек</w:t>
      </w:r>
      <w:r>
        <w:br/>
        <w:t>Численность обучающихся за счет бюджетных ассигнований местных бюджетов, являющихся иностранными гражданами — 0 человек</w:t>
      </w:r>
      <w:r>
        <w:br/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  <w:r>
        <w:br/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p w14:paraId="7F8F9F54" w14:textId="43E044E3" w:rsidR="00960D2B" w:rsidRDefault="00960D2B" w:rsidP="00960D2B">
      <w:pPr>
        <w:spacing w:after="0"/>
      </w:pPr>
    </w:p>
    <w:p w14:paraId="731928E6" w14:textId="77777777" w:rsidR="00960D2B" w:rsidRDefault="00960D2B" w:rsidP="00960D2B">
      <w:pPr>
        <w:pStyle w:val="4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Численность обучающихся по Адаптированным образовательным программам, разработанных МДОАУ № 169 в соответствии с индивидуальными программами реабилитации или </w:t>
      </w:r>
      <w:proofErr w:type="spellStart"/>
      <w:r>
        <w:rPr>
          <w:rFonts w:ascii="LatoWeb" w:hAnsi="LatoWeb"/>
          <w:color w:val="0B1F33"/>
        </w:rPr>
        <w:t>абилитации</w:t>
      </w:r>
      <w:proofErr w:type="spellEnd"/>
      <w:r>
        <w:rPr>
          <w:rFonts w:ascii="LatoWeb" w:hAnsi="LatoWeb"/>
          <w:color w:val="0B1F33"/>
        </w:rPr>
        <w:t xml:space="preserve"> ребенка- инвалида (ИПРА)</w:t>
      </w:r>
    </w:p>
    <w:p w14:paraId="0DBF9D8C" w14:textId="37592DD2" w:rsidR="00960D2B" w:rsidRDefault="00960D2B" w:rsidP="00960D2B">
      <w:pPr>
        <w:spacing w:after="0"/>
      </w:pPr>
      <w:r>
        <w:t>Численность обучающихся за счет бюджетных ассигнований федерального бюджета — 0 человек</w:t>
      </w:r>
      <w:r>
        <w:br/>
        <w:t>Численность обучающихся за счет бюджетных ассигнований федерального бюджета, являющихся иностранными гражданами — 0 человек</w:t>
      </w:r>
      <w:r>
        <w:br/>
        <w:t>Численность обучающихся за счет бюджетных ассигнований бюджетов субъектов Российской Федерации — 0 человек</w:t>
      </w:r>
      <w:r>
        <w:br/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  <w:r>
        <w:br/>
        <w:t xml:space="preserve">Численность обучающихся за счет бюджетных ассигнований местных бюджетов — </w:t>
      </w:r>
      <w:r w:rsidRPr="00960D2B">
        <w:rPr>
          <w:b/>
          <w:bCs/>
        </w:rPr>
        <w:t>14 человек</w:t>
      </w:r>
      <w:r w:rsidRPr="00960D2B">
        <w:br/>
      </w:r>
      <w:r>
        <w:t>Численность обучающихся за счет бюджетных ассигнований местных бюджетов, являющихся иностранными гражданами — 0 человек</w:t>
      </w:r>
      <w:r>
        <w:br/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  <w:r>
        <w:br/>
      </w:r>
      <w:r>
        <w:lastRenderedPageBreak/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p w14:paraId="733FAF79" w14:textId="6D3B9B28" w:rsidR="00960D2B" w:rsidRDefault="00960D2B" w:rsidP="00960D2B">
      <w:pPr>
        <w:spacing w:after="0"/>
      </w:pPr>
    </w:p>
    <w:p w14:paraId="68DC8F84" w14:textId="77777777" w:rsidR="00960D2B" w:rsidRDefault="00960D2B" w:rsidP="00960D2B">
      <w:pPr>
        <w:pStyle w:val="4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Численность обучающихся по дополнительным общеобразовательным (общеразвивающим) программам</w:t>
      </w:r>
    </w:p>
    <w:p w14:paraId="22BC4472" w14:textId="4B218D0D" w:rsidR="00960D2B" w:rsidRPr="00960D2B" w:rsidRDefault="00960D2B" w:rsidP="00960D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Численность обучающихся за счет бюджетных ассигнований федерального бюджета — 0 человек</w:t>
      </w:r>
      <w:r>
        <w:br/>
        <w:t>Численность обучающихся за счет бюджетных ассигнований федерального бюджета, являющихся иностранными гражданами — 0 человек</w:t>
      </w:r>
      <w:r>
        <w:br/>
        <w:t>Численность обучающихся за счет бюджетных ассигнований бюджетов субъектов Российской Федерации — 0 человек</w:t>
      </w:r>
      <w:r>
        <w:br/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  <w:r>
        <w:br/>
        <w:t>Численность обучающихся за счет бюджетных ассигнований местных бюджетов — 0 человек</w:t>
      </w:r>
      <w:r>
        <w:br/>
        <w:t>Численность обучающихся за счет бюджетных ассигнований местных бюджетов, являющихся иностранными гражданами — 0 человек</w:t>
      </w:r>
      <w:r>
        <w:br/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 </w:t>
      </w:r>
      <w:r w:rsidRPr="00960D2B">
        <w:rPr>
          <w:b/>
          <w:bCs/>
        </w:rPr>
        <w:t>1</w:t>
      </w:r>
      <w:r>
        <w:rPr>
          <w:b/>
          <w:bCs/>
        </w:rPr>
        <w:t>70</w:t>
      </w:r>
      <w:r w:rsidRPr="00960D2B">
        <w:rPr>
          <w:b/>
          <w:bCs/>
        </w:rPr>
        <w:t xml:space="preserve"> человек</w:t>
      </w:r>
      <w:r>
        <w:br/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sectPr w:rsidR="00960D2B" w:rsidRPr="00960D2B" w:rsidSect="00960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3B"/>
    <w:rsid w:val="00793B3B"/>
    <w:rsid w:val="00960D2B"/>
    <w:rsid w:val="00B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9F9B"/>
  <w15:chartTrackingRefBased/>
  <w15:docId w15:val="{5A492661-8815-45FC-BD6D-812A540C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0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Дребизова</dc:creator>
  <cp:keywords/>
  <dc:description/>
  <cp:lastModifiedBy>Тамара Дребизова</cp:lastModifiedBy>
  <cp:revision>3</cp:revision>
  <dcterms:created xsi:type="dcterms:W3CDTF">2024-09-03T04:51:00Z</dcterms:created>
  <dcterms:modified xsi:type="dcterms:W3CDTF">2024-09-03T04:56:00Z</dcterms:modified>
</cp:coreProperties>
</file>