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19" w:rsidRDefault="00261F19" w:rsidP="00261F1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72"/>
          <w:szCs w:val="72"/>
        </w:rPr>
      </w:pPr>
      <w:r>
        <w:rPr>
          <w:b/>
          <w:bCs/>
          <w:i/>
          <w:iCs/>
          <w:color w:val="FF0000"/>
          <w:sz w:val="72"/>
          <w:szCs w:val="72"/>
        </w:rPr>
        <w:t>Консультация для родителей</w:t>
      </w:r>
    </w:p>
    <w:p w:rsidR="00EA31DC" w:rsidRDefault="00261F19" w:rsidP="00261F1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72"/>
          <w:szCs w:val="72"/>
        </w:rPr>
      </w:pPr>
      <w:r>
        <w:rPr>
          <w:b/>
          <w:bCs/>
          <w:i/>
          <w:iCs/>
          <w:color w:val="FF0000"/>
          <w:sz w:val="72"/>
          <w:szCs w:val="72"/>
        </w:rPr>
        <w:t>«</w:t>
      </w:r>
      <w:r w:rsidR="00514649">
        <w:rPr>
          <w:b/>
          <w:bCs/>
          <w:i/>
          <w:iCs/>
          <w:color w:val="FF0000"/>
          <w:sz w:val="72"/>
          <w:szCs w:val="72"/>
        </w:rPr>
        <w:t>Питание ребё</w:t>
      </w:r>
      <w:r w:rsidR="00EA31DC">
        <w:rPr>
          <w:b/>
          <w:bCs/>
          <w:i/>
          <w:iCs/>
          <w:color w:val="FF0000"/>
          <w:sz w:val="72"/>
          <w:szCs w:val="72"/>
        </w:rPr>
        <w:t>нка летом</w:t>
      </w:r>
      <w:r>
        <w:rPr>
          <w:b/>
          <w:bCs/>
          <w:i/>
          <w:iCs/>
          <w:color w:val="FF0000"/>
          <w:sz w:val="72"/>
          <w:szCs w:val="72"/>
        </w:rPr>
        <w:t>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  <w:gridCol w:w="6679"/>
      </w:tblGrid>
      <w:tr w:rsidR="00261F19" w:rsidTr="008D4E65">
        <w:trPr>
          <w:trHeight w:val="2847"/>
        </w:trPr>
        <w:tc>
          <w:tcPr>
            <w:tcW w:w="4452" w:type="dxa"/>
          </w:tcPr>
          <w:p w:rsidR="00261F19" w:rsidRDefault="00261F19" w:rsidP="00261F19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261F19">
              <w:rPr>
                <w:b/>
                <w:bCs/>
                <w:i/>
                <w:iCs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314575" cy="1924050"/>
                  <wp:effectExtent l="0" t="0" r="9525" b="0"/>
                  <wp:docPr id="2" name="Рисунок 2" descr="C:\Users\Наташа\Desktop\hello_html_m7b03b8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ша\Desktop\hello_html_m7b03b8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:rsidR="00514649" w:rsidRDefault="00261F19" w:rsidP="00261F1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</w:t>
            </w:r>
          </w:p>
          <w:p w:rsidR="00261F19" w:rsidRPr="00514649" w:rsidRDefault="00261F19" w:rsidP="005146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Летом процессы роста у детей протекают наиболее интенсивно, в связи с чем повышается потребность в белке - основном пластическом материале. Кроме того, в жаркие дни организм ребенка теряет с потом значительное количество минеральных веществ и витаминов. Для покрытия этих дополнительных затрат требуется увеличение калорийности и пищевой ценности рациона. С другой стороны, в жаркие дни у детей нередко ухудшается аппетит.</w:t>
            </w:r>
          </w:p>
        </w:tc>
      </w:tr>
    </w:tbl>
    <w:p w:rsidR="00EA31DC" w:rsidRDefault="00EA31DC" w:rsidP="00261F1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44"/>
          <w:szCs w:val="44"/>
        </w:rPr>
        <w:t>Как организовать питание ребенка в летнее время?</w:t>
      </w:r>
    </w:p>
    <w:p w:rsidR="00EA31DC" w:rsidRDefault="00261F19" w:rsidP="00EA31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</w:t>
      </w:r>
      <w:r w:rsidR="00EA31DC" w:rsidRPr="00860412">
        <w:rPr>
          <w:b/>
          <w:bCs/>
          <w:color w:val="ED7D31" w:themeColor="accent2"/>
          <w:sz w:val="27"/>
          <w:szCs w:val="27"/>
        </w:rPr>
        <w:t>Во-первых</w:t>
      </w:r>
      <w:r w:rsidR="00EA31DC">
        <w:rPr>
          <w:b/>
          <w:bCs/>
          <w:color w:val="000000"/>
          <w:sz w:val="27"/>
          <w:szCs w:val="27"/>
        </w:rPr>
        <w:t>,</w:t>
      </w:r>
      <w:r w:rsidR="00EA31DC">
        <w:rPr>
          <w:color w:val="000000"/>
          <w:sz w:val="27"/>
          <w:szCs w:val="27"/>
        </w:rPr>
        <w:t> </w:t>
      </w:r>
      <w:r w:rsidR="00EA31DC">
        <w:rPr>
          <w:b/>
          <w:bCs/>
          <w:i/>
          <w:iCs/>
          <w:color w:val="009900"/>
          <w:sz w:val="27"/>
          <w:szCs w:val="27"/>
          <w:u w:val="single"/>
        </w:rPr>
        <w:t>калорийность питания должна быть увеличена примерно на 10-15%</w:t>
      </w:r>
      <w:r w:rsidR="00EA31DC">
        <w:rPr>
          <w:b/>
          <w:bCs/>
          <w:color w:val="009900"/>
          <w:sz w:val="27"/>
          <w:szCs w:val="27"/>
          <w:u w:val="single"/>
        </w:rPr>
        <w:t>.</w:t>
      </w:r>
      <w:r w:rsidR="00EA31DC">
        <w:rPr>
          <w:color w:val="000000"/>
          <w:sz w:val="27"/>
          <w:szCs w:val="27"/>
        </w:rPr>
        <w:t> С этой целью в рационе ребенка следует увеличить количество молока и молочных продуктов, в основном за счет кисломолочных напитков и творога как источников наиболее полноценного белка. В рацион необходимо включать первые овощи: редис, раннюю капусту, репу, морковь, свеклу, свекольную ботву, свежие огурцы, позднее - помидоры, молодой картофель, а также различную свежую зелень (укроп, петрушку, кинзу, салат, зеленый лук, чеснок, ревень, щавель, крапиву и др.).</w:t>
      </w:r>
    </w:p>
    <w:p w:rsidR="00261F19" w:rsidRDefault="00261F19" w:rsidP="00EA31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</w:t>
      </w:r>
      <w:r w:rsidR="00EA31DC" w:rsidRPr="00860412">
        <w:rPr>
          <w:b/>
          <w:bCs/>
          <w:color w:val="00B0F0"/>
          <w:sz w:val="27"/>
          <w:szCs w:val="27"/>
        </w:rPr>
        <w:t>Во-вторых</w:t>
      </w:r>
      <w:r w:rsidR="00EA31DC">
        <w:rPr>
          <w:b/>
          <w:bCs/>
          <w:color w:val="000000"/>
          <w:sz w:val="27"/>
          <w:szCs w:val="27"/>
        </w:rPr>
        <w:t>,</w:t>
      </w:r>
      <w:r w:rsidR="00EA31DC">
        <w:rPr>
          <w:color w:val="000000"/>
          <w:sz w:val="27"/>
          <w:szCs w:val="27"/>
        </w:rPr>
        <w:t> необходима </w:t>
      </w:r>
      <w:r w:rsidR="00EA31DC">
        <w:rPr>
          <w:b/>
          <w:bCs/>
          <w:i/>
          <w:iCs/>
          <w:color w:val="009900"/>
          <w:sz w:val="27"/>
          <w:szCs w:val="27"/>
          <w:u w:val="single"/>
        </w:rPr>
        <w:t>рациональная организация режима питания ребенка</w:t>
      </w:r>
      <w:r w:rsidR="00EA31DC">
        <w:rPr>
          <w:b/>
          <w:bCs/>
          <w:color w:val="009900"/>
          <w:sz w:val="27"/>
          <w:szCs w:val="27"/>
          <w:u w:val="single"/>
        </w:rPr>
        <w:t>.</w:t>
      </w:r>
      <w:r w:rsidR="00EA31DC">
        <w:rPr>
          <w:color w:val="000000"/>
          <w:sz w:val="27"/>
          <w:szCs w:val="27"/>
        </w:rPr>
        <w:t> </w:t>
      </w:r>
    </w:p>
    <w:p w:rsidR="00EA31DC" w:rsidRDefault="00EA31DC" w:rsidP="00EA31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жаркие летние месяцы режим питания рекомендуется изменить таким образом, чтобы обед и полдник поменялись местами. В особенно жаркое полуденное время, когда аппетит у ребенка резко снижен, ему следует предлагать легкое питание, состоящее в основном из кисломолочного напитка, булочки или хлеба и фруктов. После дневного сна отдохнувший и проголодавшийся дошкольник с удовольствием съест весь обед, состоящий из калорийных, богатых белком блюд.</w:t>
      </w:r>
    </w:p>
    <w:p w:rsidR="00EA31DC" w:rsidRDefault="00EA31DC" w:rsidP="00EA31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Повышение суточной калорийности питания ребенка может быть достигнуто за счет увеличения пищевой ценности завтрака. В него рекомендуется включать богатое белком блюдо (мясное, рыбное, творожное, яичное). Это также физиологически более обоснованно, т. к. после ночного сна, в прохладное утреннее время дети едят с большим аппетитом.</w:t>
      </w:r>
    </w:p>
    <w:p w:rsidR="00860412" w:rsidRDefault="00EA31DC" w:rsidP="00EA31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летнее время, кроме общепринятых четырех приемов пищи, ребенку можно предложить пятое питание в виде стакана кефира или молока перед сном. Это особенно рационально в том случае, когда ужин дается в более ранние сроки, а время укладывания ребенка на ночной со</w:t>
      </w:r>
      <w:r w:rsidR="00514649">
        <w:rPr>
          <w:color w:val="000000"/>
          <w:sz w:val="27"/>
          <w:szCs w:val="27"/>
        </w:rPr>
        <w:t>н несколько отодвигается из-за б</w:t>
      </w:r>
      <w:r>
        <w:rPr>
          <w:color w:val="000000"/>
          <w:sz w:val="27"/>
          <w:szCs w:val="27"/>
        </w:rPr>
        <w:t>ольшой продолжительности светового дня.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5096"/>
      </w:tblGrid>
      <w:tr w:rsidR="00860412" w:rsidTr="00514649">
        <w:tc>
          <w:tcPr>
            <w:tcW w:w="6232" w:type="dxa"/>
          </w:tcPr>
          <w:p w:rsidR="00860412" w:rsidRPr="00860412" w:rsidRDefault="00860412" w:rsidP="0086041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             </w:t>
            </w:r>
            <w:r w:rsidRPr="00860412">
              <w:rPr>
                <w:b/>
                <w:bCs/>
                <w:color w:val="FF0000"/>
                <w:sz w:val="27"/>
                <w:szCs w:val="27"/>
              </w:rPr>
              <w:t>В-третьих</w:t>
            </w:r>
            <w:r>
              <w:rPr>
                <w:b/>
                <w:bCs/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> необходимо обращать внимание на </w:t>
            </w:r>
            <w:r>
              <w:rPr>
                <w:b/>
                <w:bCs/>
                <w:i/>
                <w:iCs/>
                <w:color w:val="009900"/>
                <w:sz w:val="27"/>
                <w:szCs w:val="27"/>
                <w:u w:val="single"/>
              </w:rPr>
              <w:t>соблюдение питьевого режима</w:t>
            </w:r>
            <w:r>
              <w:rPr>
                <w:b/>
                <w:bCs/>
                <w:color w:val="009900"/>
                <w:sz w:val="27"/>
                <w:szCs w:val="27"/>
                <w:u w:val="single"/>
              </w:rPr>
              <w:t>.</w:t>
            </w:r>
            <w:r>
              <w:rPr>
                <w:color w:val="000000"/>
                <w:sz w:val="27"/>
                <w:szCs w:val="27"/>
              </w:rPr>
              <w:t> </w:t>
            </w:r>
          </w:p>
          <w:p w:rsidR="00860412" w:rsidRPr="00261F19" w:rsidRDefault="00860412" w:rsidP="0086041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жаркие дни значительно повышается потребность организма в жидкости, поэтому следует всегда иметь запас свежей кипяченой воды, отвара шиповника, несладкого компота или сока.</w:t>
            </w:r>
          </w:p>
          <w:p w:rsidR="00860412" w:rsidRDefault="00860412" w:rsidP="005146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Употребление сырых соков - еще один шаг к здоровью. Это  источник витаминов, минеральных солей и многочисленных полезных микроэлементов. Во многих соках с мякотью (нектарах) много пектина, а он, как известно, обладает способностью связывать продукты гниения и брожения в кишечнике и выводить их из организма.</w:t>
            </w:r>
          </w:p>
        </w:tc>
        <w:tc>
          <w:tcPr>
            <w:tcW w:w="5096" w:type="dxa"/>
          </w:tcPr>
          <w:p w:rsidR="00860412" w:rsidRDefault="00514649" w:rsidP="00EA31D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 w:rsidRPr="00860412">
              <w:rPr>
                <w:b/>
                <w:bCs/>
                <w:noProof/>
                <w:color w:val="FF0000"/>
                <w:sz w:val="48"/>
                <w:szCs w:val="48"/>
              </w:rPr>
              <w:drawing>
                <wp:inline distT="0" distB="0" distL="0" distR="0" wp14:anchorId="561E1100" wp14:editId="5A7F13A7">
                  <wp:extent cx="3038475" cy="2752725"/>
                  <wp:effectExtent l="0" t="0" r="9525" b="9525"/>
                  <wp:docPr id="7" name="Рисунок 7" descr="C:\Users\Наташа\Desktop\vitami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аташа\Desktop\vitami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1DC" w:rsidRDefault="00EA31DC" w:rsidP="005146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48"/>
          <w:szCs w:val="48"/>
        </w:rPr>
        <w:lastRenderedPageBreak/>
        <w:t>Уважаемые родители, запомните!</w:t>
      </w:r>
    </w:p>
    <w:p w:rsidR="00EA31DC" w:rsidRDefault="00EA31DC" w:rsidP="00EA31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514649" w:rsidTr="00514649">
        <w:tc>
          <w:tcPr>
            <w:tcW w:w="5664" w:type="dxa"/>
          </w:tcPr>
          <w:p w:rsidR="00860412" w:rsidRDefault="00860412" w:rsidP="00EA31DC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0412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362325" cy="3257550"/>
                  <wp:effectExtent l="0" t="0" r="0" b="0"/>
                  <wp:docPr id="6" name="Рисунок 6" descr="C:\Users\Наташа\Desktop\hello_html_m4cd0b9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аташа\Desktop\hello_html_m4cd0b9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860412" w:rsidRDefault="00860412" w:rsidP="0086041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E36C0A"/>
                <w:sz w:val="40"/>
                <w:szCs w:val="40"/>
              </w:rPr>
              <w:t>Морковный сок</w:t>
            </w:r>
            <w:r>
              <w:rPr>
                <w:i/>
                <w:iCs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способствует нормализации обмена веществ, улучшая процессы кроветворения и транспорта кислорода, стимулирует физическое и умственное развитие.</w:t>
            </w:r>
          </w:p>
          <w:p w:rsidR="00860412" w:rsidRDefault="00860412" w:rsidP="0086041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C00000"/>
                <w:sz w:val="40"/>
                <w:szCs w:val="40"/>
              </w:rPr>
              <w:t>Свекольный сок</w:t>
            </w:r>
            <w:r>
              <w:rPr>
                <w:i/>
                <w:iCs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нормализует нервно-мышечное возбуждение при стрессах, расширяет кровеносные сосуды.</w:t>
            </w:r>
          </w:p>
          <w:p w:rsidR="00860412" w:rsidRDefault="00860412" w:rsidP="0086041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FF0000"/>
                <w:sz w:val="40"/>
                <w:szCs w:val="40"/>
              </w:rPr>
              <w:t>Томатный сок</w:t>
            </w:r>
            <w:r>
              <w:rPr>
                <w:i/>
                <w:iCs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нормализует работу желудка и кишечника, улучшает деятельность сердца, содержит много витамина С.</w:t>
            </w:r>
          </w:p>
          <w:p w:rsidR="00860412" w:rsidRDefault="00860412" w:rsidP="0086041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FFC000"/>
                <w:sz w:val="40"/>
                <w:szCs w:val="40"/>
              </w:rPr>
              <w:t>Банановый сок</w:t>
            </w:r>
            <w:r>
              <w:rPr>
                <w:i/>
                <w:iCs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содержит много витамина С.</w:t>
            </w:r>
          </w:p>
          <w:p w:rsidR="00860412" w:rsidRDefault="00860412" w:rsidP="0086041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60412" w:rsidRDefault="00860412" w:rsidP="00EA31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60412" w:rsidRDefault="00860412" w:rsidP="008604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B050"/>
          <w:sz w:val="40"/>
          <w:szCs w:val="40"/>
        </w:rPr>
        <w:t>Яблочный сок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укрепляет сердечно-сосудистую систему, нормализует обмен веществ, улучшает кроветворение.</w:t>
      </w:r>
    </w:p>
    <w:p w:rsidR="00860412" w:rsidRDefault="00860412" w:rsidP="008604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7030A0"/>
          <w:sz w:val="40"/>
          <w:szCs w:val="40"/>
        </w:rPr>
        <w:t>Виноградный сок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обладает тонизирующим, бактерицидным, мочегонным, слабительным действием, способствует снижению артериального давления.</w:t>
      </w:r>
    </w:p>
    <w:p w:rsidR="00F15BED" w:rsidRDefault="00F15BED"/>
    <w:p w:rsidR="00514649" w:rsidRDefault="00514649"/>
    <w:p w:rsidR="00817735" w:rsidRDefault="00263677">
      <w:pPr>
        <w:rPr>
          <w:lang w:val="en-US"/>
        </w:rPr>
      </w:pPr>
      <w:r w:rsidRPr="00263677">
        <w:rPr>
          <w:noProof/>
          <w:lang w:eastAsia="ru-RU"/>
        </w:rPr>
        <w:drawing>
          <wp:inline distT="0" distB="0" distL="0" distR="0">
            <wp:extent cx="6991643" cy="4234375"/>
            <wp:effectExtent l="0" t="0" r="0" b="0"/>
            <wp:docPr id="10" name="Рисунок 10" descr="C:\Users\Наташа\Desktop\1536740536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ша\Desktop\1536740536_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971" cy="423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649" w:rsidRPr="00817735" w:rsidRDefault="00817735" w:rsidP="00817735">
      <w:pPr>
        <w:tabs>
          <w:tab w:val="left" w:pos="7266"/>
        </w:tabs>
        <w:jc w:val="right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817735">
        <w:rPr>
          <w:rFonts w:ascii="Times New Roman" w:hAnsi="Times New Roman" w:cs="Times New Roman"/>
          <w:b/>
          <w:i/>
          <w:color w:val="FF0000"/>
          <w:sz w:val="36"/>
          <w:szCs w:val="36"/>
        </w:rPr>
        <w:t>Выполнила восп</w:t>
      </w:r>
      <w:bookmarkStart w:id="0" w:name="_GoBack"/>
      <w:bookmarkEnd w:id="0"/>
      <w:r w:rsidRPr="00817735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итатель комбинированной группы – </w:t>
      </w:r>
      <w:proofErr w:type="spellStart"/>
      <w:r w:rsidRPr="00817735">
        <w:rPr>
          <w:rFonts w:ascii="Times New Roman" w:hAnsi="Times New Roman" w:cs="Times New Roman"/>
          <w:b/>
          <w:i/>
          <w:color w:val="FF0000"/>
          <w:sz w:val="36"/>
          <w:szCs w:val="36"/>
        </w:rPr>
        <w:t>Легаева</w:t>
      </w:r>
      <w:proofErr w:type="spellEnd"/>
      <w:r w:rsidRPr="00817735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О.А.</w:t>
      </w:r>
    </w:p>
    <w:sectPr w:rsidR="00514649" w:rsidRPr="00817735" w:rsidSect="00EA31D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AA"/>
    <w:rsid w:val="00261F19"/>
    <w:rsid w:val="00263677"/>
    <w:rsid w:val="00514649"/>
    <w:rsid w:val="00817735"/>
    <w:rsid w:val="00860412"/>
    <w:rsid w:val="008D4E65"/>
    <w:rsid w:val="00A040AA"/>
    <w:rsid w:val="00D64DDC"/>
    <w:rsid w:val="00EA31DC"/>
    <w:rsid w:val="00F1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1D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6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77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1D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6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77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Иван Легаев</cp:lastModifiedBy>
  <cp:revision>7</cp:revision>
  <dcterms:created xsi:type="dcterms:W3CDTF">2020-06-03T04:28:00Z</dcterms:created>
  <dcterms:modified xsi:type="dcterms:W3CDTF">2020-06-03T12:01:00Z</dcterms:modified>
</cp:coreProperties>
</file>